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6A81" w:rsidRPr="000B6439" w:rsidRDefault="000B6439">
      <w:pPr>
        <w:rPr>
          <w:b/>
          <w:sz w:val="40"/>
          <w:szCs w:val="40"/>
        </w:rPr>
      </w:pPr>
      <w:r w:rsidRPr="000B6439">
        <w:rPr>
          <w:b/>
          <w:noProof/>
          <w:sz w:val="40"/>
          <w:szCs w:val="40"/>
        </w:rPr>
        <w:drawing>
          <wp:anchor distT="0" distB="0" distL="114300" distR="114300" simplePos="0" relativeHeight="251658240" behindDoc="1" locked="0" layoutInCell="1" allowOverlap="1">
            <wp:simplePos x="0" y="0"/>
            <wp:positionH relativeFrom="column">
              <wp:posOffset>2000250</wp:posOffset>
            </wp:positionH>
            <wp:positionV relativeFrom="paragraph">
              <wp:posOffset>523875</wp:posOffset>
            </wp:positionV>
            <wp:extent cx="3990975" cy="2028825"/>
            <wp:effectExtent l="19050" t="0" r="9525" b="0"/>
            <wp:wrapTight wrapText="bothSides">
              <wp:wrapPolygon edited="0">
                <wp:start x="-103" y="0"/>
                <wp:lineTo x="-103" y="21499"/>
                <wp:lineTo x="21652" y="21499"/>
                <wp:lineTo x="21652" y="0"/>
                <wp:lineTo x="-103"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3990975" cy="2028825"/>
                    </a:xfrm>
                    <a:prstGeom prst="rect">
                      <a:avLst/>
                    </a:prstGeom>
                    <a:noFill/>
                    <a:ln w="9525">
                      <a:noFill/>
                      <a:miter lim="800000"/>
                      <a:headEnd/>
                      <a:tailEnd/>
                    </a:ln>
                  </pic:spPr>
                </pic:pic>
              </a:graphicData>
            </a:graphic>
          </wp:anchor>
        </w:drawing>
      </w:r>
      <w:r w:rsidRPr="000B6439">
        <w:rPr>
          <w:b/>
          <w:sz w:val="40"/>
          <w:szCs w:val="40"/>
        </w:rPr>
        <w:t xml:space="preserve">OKC </w:t>
      </w:r>
      <w:proofErr w:type="spellStart"/>
      <w:r w:rsidRPr="000B6439">
        <w:rPr>
          <w:b/>
          <w:sz w:val="40"/>
          <w:szCs w:val="40"/>
        </w:rPr>
        <w:t>Velodrome</w:t>
      </w:r>
      <w:proofErr w:type="spellEnd"/>
      <w:r w:rsidRPr="000B6439">
        <w:rPr>
          <w:b/>
          <w:sz w:val="40"/>
          <w:szCs w:val="40"/>
        </w:rPr>
        <w:t xml:space="preserve"> Code Analysis</w:t>
      </w:r>
    </w:p>
    <w:p w:rsidR="000B6439" w:rsidRDefault="000B6439">
      <w:r>
        <w:t>The current area is zoned I-3 and R-1, due to it being an existing rail yard.  The zoning would be changed to DTD-2 (Per OKC) which I don’t think would be a problem being the boathouse district is zoned that as well</w:t>
      </w:r>
      <w:r w:rsidR="00331CC4">
        <w:t xml:space="preserve"> and my site is just south of that area</w:t>
      </w:r>
      <w:r>
        <w:t>.</w:t>
      </w:r>
    </w:p>
    <w:p w:rsidR="000B6439" w:rsidRDefault="000B6439" w:rsidP="000B6439">
      <w:pPr>
        <w:pStyle w:val="NoSpacing"/>
      </w:pPr>
      <w:proofErr w:type="gramStart"/>
      <w:r w:rsidRPr="000B6439">
        <w:rPr>
          <w:b/>
        </w:rPr>
        <w:t>Downtown Transitional District</w:t>
      </w:r>
      <w:r>
        <w:t xml:space="preserve">- </w:t>
      </w:r>
      <w:r w:rsidRPr="000B6439">
        <w:rPr>
          <w:b/>
        </w:rPr>
        <w:t>General.</w:t>
      </w:r>
      <w:proofErr w:type="gramEnd"/>
      <w:r>
        <w:t xml:space="preserve">  The DTD-2 District is intended to promote a high quality  mix of commercial, office, residential, and industrial uses, including mixed-uses in a single building, for areas adjacent the DBD District. Development regulations in this district are intended to promote the development and redevelopment of areas adjacent to the DBD District in a manner consistent with the unique and diverse design elements of the area, ensure that areas adjacent to the DBD District contain land uses compatible with commercial, residential, and cultural significance of the central City, create a network of pleasant public spaces and pedestrian amenities, enhance existing structures and circulation patterns, preserve and restore historic features, preserve the cultural significance of the central City, and promote the areas adjacent to the downtown business district as dense, urban and mixed-use neighborhoods.</w:t>
      </w:r>
    </w:p>
    <w:p w:rsidR="000B6439" w:rsidRDefault="000B6439" w:rsidP="000B6439">
      <w:pPr>
        <w:pStyle w:val="NoSpacing"/>
      </w:pPr>
    </w:p>
    <w:p w:rsidR="00EF26EE" w:rsidRDefault="00EF26EE" w:rsidP="0031063D">
      <w:pPr>
        <w:pStyle w:val="NoSpacing"/>
        <w:tabs>
          <w:tab w:val="left" w:pos="3060"/>
        </w:tabs>
        <w:rPr>
          <w:b/>
        </w:rPr>
      </w:pPr>
    </w:p>
    <w:p w:rsidR="00EF26EE" w:rsidRDefault="00EF26EE">
      <w:pPr>
        <w:rPr>
          <w:b/>
          <w:sz w:val="40"/>
          <w:szCs w:val="40"/>
        </w:rPr>
      </w:pPr>
      <w:r>
        <w:rPr>
          <w:b/>
          <w:sz w:val="40"/>
          <w:szCs w:val="40"/>
        </w:rPr>
        <w:br w:type="page"/>
      </w:r>
    </w:p>
    <w:p w:rsidR="00EF26EE" w:rsidRPr="00EF26EE" w:rsidRDefault="00EF26EE" w:rsidP="0031063D">
      <w:pPr>
        <w:pStyle w:val="NoSpacing"/>
        <w:tabs>
          <w:tab w:val="left" w:pos="3060"/>
        </w:tabs>
        <w:rPr>
          <w:b/>
          <w:sz w:val="40"/>
          <w:szCs w:val="40"/>
        </w:rPr>
      </w:pPr>
      <w:r w:rsidRPr="00EF26EE">
        <w:rPr>
          <w:b/>
          <w:sz w:val="40"/>
          <w:szCs w:val="40"/>
        </w:rPr>
        <w:lastRenderedPageBreak/>
        <w:t>IBC 2003</w:t>
      </w:r>
    </w:p>
    <w:p w:rsidR="000B6439" w:rsidRPr="006D520A" w:rsidRDefault="0031063D" w:rsidP="0031063D">
      <w:pPr>
        <w:pStyle w:val="NoSpacing"/>
        <w:tabs>
          <w:tab w:val="left" w:pos="3060"/>
        </w:tabs>
        <w:rPr>
          <w:b/>
        </w:rPr>
      </w:pPr>
      <w:r>
        <w:rPr>
          <w:b/>
        </w:rPr>
        <w:t xml:space="preserve">303.1- 311.2 </w:t>
      </w:r>
      <w:r w:rsidR="000B6439" w:rsidRPr="006D520A">
        <w:rPr>
          <w:b/>
        </w:rPr>
        <w:t>Building Types:</w:t>
      </w:r>
      <w:r>
        <w:rPr>
          <w:b/>
        </w:rPr>
        <w:tab/>
        <w:t>1004.1.2 Occupancy Loads</w:t>
      </w:r>
    </w:p>
    <w:p w:rsidR="000B6439" w:rsidRDefault="004617F6" w:rsidP="0031063D">
      <w:pPr>
        <w:pStyle w:val="NoSpacing"/>
        <w:tabs>
          <w:tab w:val="left" w:pos="3060"/>
        </w:tabs>
      </w:pPr>
      <w:r>
        <w:t>A-2: Restaurant</w:t>
      </w:r>
      <w:r w:rsidR="0031063D">
        <w:t xml:space="preserve"> </w:t>
      </w:r>
      <w:r w:rsidR="0031063D">
        <w:tab/>
        <w:t>(15 net)</w:t>
      </w:r>
    </w:p>
    <w:p w:rsidR="000B6439" w:rsidRDefault="000B6439" w:rsidP="0031063D">
      <w:pPr>
        <w:pStyle w:val="NoSpacing"/>
        <w:tabs>
          <w:tab w:val="left" w:pos="3060"/>
        </w:tabs>
      </w:pPr>
      <w:r>
        <w:t xml:space="preserve">A-4: </w:t>
      </w:r>
      <w:proofErr w:type="spellStart"/>
      <w:r>
        <w:t>Velodrome</w:t>
      </w:r>
      <w:proofErr w:type="spellEnd"/>
      <w:r w:rsidR="0031063D">
        <w:t xml:space="preserve">  </w:t>
      </w:r>
      <w:r w:rsidR="0031063D">
        <w:tab/>
        <w:t xml:space="preserve">(1000 seats) 1004.7  </w:t>
      </w:r>
    </w:p>
    <w:p w:rsidR="000B6439" w:rsidRDefault="004617F6" w:rsidP="0031063D">
      <w:pPr>
        <w:pStyle w:val="NoSpacing"/>
        <w:tabs>
          <w:tab w:val="left" w:pos="3060"/>
        </w:tabs>
      </w:pPr>
      <w:r>
        <w:t>M: Retail</w:t>
      </w:r>
      <w:r w:rsidR="0031063D">
        <w:t xml:space="preserve"> </w:t>
      </w:r>
      <w:r w:rsidR="0031063D">
        <w:tab/>
        <w:t>(60 gross)</w:t>
      </w:r>
    </w:p>
    <w:p w:rsidR="000B6439" w:rsidRDefault="004617F6" w:rsidP="0031063D">
      <w:pPr>
        <w:pStyle w:val="NoSpacing"/>
        <w:tabs>
          <w:tab w:val="left" w:pos="3060"/>
        </w:tabs>
      </w:pPr>
      <w:r>
        <w:t>S-1: Storage</w:t>
      </w:r>
      <w:r w:rsidR="0031063D">
        <w:t xml:space="preserve"> </w:t>
      </w:r>
      <w:r w:rsidR="0031063D">
        <w:tab/>
        <w:t>(300 gross)</w:t>
      </w:r>
    </w:p>
    <w:p w:rsidR="007D473D" w:rsidRDefault="007D473D" w:rsidP="006D520A">
      <w:pPr>
        <w:pStyle w:val="NoSpacing"/>
        <w:rPr>
          <w:b/>
        </w:rPr>
      </w:pPr>
    </w:p>
    <w:p w:rsidR="005C02C5" w:rsidRDefault="005C02C5" w:rsidP="006D520A">
      <w:pPr>
        <w:pStyle w:val="NoSpacing"/>
        <w:rPr>
          <w:b/>
        </w:rPr>
      </w:pPr>
      <w:r>
        <w:rPr>
          <w:b/>
        </w:rPr>
        <w:t>Construction type- Type III</w:t>
      </w:r>
      <w:r w:rsidR="007D473D">
        <w:rPr>
          <w:b/>
        </w:rPr>
        <w:t>-</w:t>
      </w:r>
      <w:r>
        <w:rPr>
          <w:b/>
        </w:rPr>
        <w:t>a</w:t>
      </w:r>
    </w:p>
    <w:p w:rsidR="005C02C5" w:rsidRDefault="005C02C5" w:rsidP="006D520A">
      <w:pPr>
        <w:pStyle w:val="NoSpacing"/>
        <w:rPr>
          <w:b/>
        </w:rPr>
      </w:pPr>
      <w:r>
        <w:rPr>
          <w:b/>
        </w:rPr>
        <w:t>Table 503 allowable heights and building areas</w:t>
      </w:r>
    </w:p>
    <w:p w:rsidR="005C02C5" w:rsidRDefault="005C02C5" w:rsidP="005C02C5">
      <w:pPr>
        <w:pStyle w:val="NoSpacing"/>
        <w:tabs>
          <w:tab w:val="left" w:pos="3060"/>
        </w:tabs>
      </w:pPr>
      <w:r>
        <w:t xml:space="preserve">A-2: Restaurant </w:t>
      </w:r>
      <w:r>
        <w:tab/>
        <w:t>(3) 14,000</w:t>
      </w:r>
    </w:p>
    <w:p w:rsidR="005C02C5" w:rsidRDefault="005C02C5" w:rsidP="005C02C5">
      <w:pPr>
        <w:pStyle w:val="NoSpacing"/>
        <w:tabs>
          <w:tab w:val="left" w:pos="3060"/>
        </w:tabs>
      </w:pPr>
      <w:r>
        <w:t xml:space="preserve">A-4: </w:t>
      </w:r>
      <w:proofErr w:type="spellStart"/>
      <w:r>
        <w:t>Velodrome</w:t>
      </w:r>
      <w:proofErr w:type="spellEnd"/>
      <w:r>
        <w:t xml:space="preserve">  </w:t>
      </w:r>
      <w:r>
        <w:tab/>
        <w:t xml:space="preserve">(3) 14,000 </w:t>
      </w:r>
    </w:p>
    <w:p w:rsidR="005C02C5" w:rsidRDefault="005C02C5" w:rsidP="005C02C5">
      <w:pPr>
        <w:pStyle w:val="NoSpacing"/>
        <w:tabs>
          <w:tab w:val="left" w:pos="3060"/>
        </w:tabs>
      </w:pPr>
      <w:r>
        <w:t xml:space="preserve">M: Retail </w:t>
      </w:r>
      <w:r>
        <w:tab/>
        <w:t>(4) 18,500</w:t>
      </w:r>
    </w:p>
    <w:p w:rsidR="005C02C5" w:rsidRDefault="005C02C5" w:rsidP="005C02C5">
      <w:pPr>
        <w:pStyle w:val="NoSpacing"/>
        <w:tabs>
          <w:tab w:val="left" w:pos="3060"/>
        </w:tabs>
      </w:pPr>
      <w:r>
        <w:t xml:space="preserve">S-1: Storage </w:t>
      </w:r>
      <w:r>
        <w:tab/>
        <w:t>(3) 26,000</w:t>
      </w:r>
    </w:p>
    <w:p w:rsidR="005C02C5" w:rsidRDefault="005C02C5" w:rsidP="006D520A">
      <w:pPr>
        <w:pStyle w:val="NoSpacing"/>
        <w:rPr>
          <w:b/>
        </w:rPr>
      </w:pPr>
    </w:p>
    <w:p w:rsidR="006D520A" w:rsidRPr="006D520A" w:rsidRDefault="0031063D" w:rsidP="006D520A">
      <w:pPr>
        <w:pStyle w:val="NoSpacing"/>
        <w:rPr>
          <w:b/>
        </w:rPr>
      </w:pPr>
      <w:r>
        <w:rPr>
          <w:b/>
        </w:rPr>
        <w:t xml:space="preserve">1005.1 </w:t>
      </w:r>
      <w:r w:rsidR="006D520A" w:rsidRPr="006D520A">
        <w:rPr>
          <w:b/>
        </w:rPr>
        <w:t>Egress:</w:t>
      </w:r>
    </w:p>
    <w:p w:rsidR="006D520A" w:rsidRDefault="006D520A" w:rsidP="006D520A">
      <w:pPr>
        <w:pStyle w:val="NoSpacing"/>
      </w:pPr>
      <w:r>
        <w:t>0.3in/</w:t>
      </w:r>
      <w:proofErr w:type="gramStart"/>
      <w:r>
        <w:t>occupant  Stairs</w:t>
      </w:r>
      <w:proofErr w:type="gramEnd"/>
      <w:r>
        <w:t>, 0.2in/occupant other  Non-Sprinkled</w:t>
      </w:r>
    </w:p>
    <w:p w:rsidR="006D520A" w:rsidRDefault="006D520A" w:rsidP="006D520A">
      <w:pPr>
        <w:pStyle w:val="NoSpacing"/>
      </w:pPr>
      <w:r>
        <w:t>0.2in/occupant Stairs, 0.15in/occupant Other- Sprinkled</w:t>
      </w:r>
    </w:p>
    <w:p w:rsidR="0031063D" w:rsidRDefault="0031063D" w:rsidP="006D520A">
      <w:pPr>
        <w:pStyle w:val="NoSpacing"/>
      </w:pPr>
    </w:p>
    <w:p w:rsidR="0031063D" w:rsidRPr="00532022" w:rsidRDefault="0031063D" w:rsidP="006D520A">
      <w:pPr>
        <w:pStyle w:val="NoSpacing"/>
        <w:rPr>
          <w:b/>
          <w:sz w:val="28"/>
          <w:szCs w:val="28"/>
        </w:rPr>
      </w:pPr>
      <w:proofErr w:type="gramStart"/>
      <w:r w:rsidRPr="00532022">
        <w:rPr>
          <w:b/>
          <w:sz w:val="28"/>
          <w:szCs w:val="28"/>
        </w:rPr>
        <w:t>1024  Assembly</w:t>
      </w:r>
      <w:proofErr w:type="gramEnd"/>
      <w:r w:rsidRPr="00532022">
        <w:rPr>
          <w:b/>
          <w:sz w:val="28"/>
          <w:szCs w:val="28"/>
        </w:rPr>
        <w:t xml:space="preserve"> </w:t>
      </w:r>
    </w:p>
    <w:p w:rsidR="0031063D" w:rsidRDefault="0031063D" w:rsidP="006D520A">
      <w:pPr>
        <w:pStyle w:val="NoSpacing"/>
      </w:pPr>
      <w:r w:rsidRPr="00532022">
        <w:rPr>
          <w:b/>
        </w:rPr>
        <w:t>1024.6.1-2</w:t>
      </w:r>
      <w:r>
        <w:t xml:space="preserve"> At least0.005in of additional stair width for each occupant shall be provided for each 0.10in of riser above 7in</w:t>
      </w:r>
    </w:p>
    <w:p w:rsidR="00532022" w:rsidRDefault="00532022" w:rsidP="006D520A">
      <w:pPr>
        <w:pStyle w:val="NoSpacing"/>
      </w:pPr>
      <w:r w:rsidRPr="00532022">
        <w:rPr>
          <w:b/>
        </w:rPr>
        <w:t>1024.7 Travel Distances</w:t>
      </w:r>
      <w:r>
        <w:t>- Exits and Aisles shall be so located that the travel distance to an exit door shall not be greater than 200ft, measured along the line of travel in non-sprinkled building and 250ft in sprinkled buildings.</w:t>
      </w:r>
    </w:p>
    <w:p w:rsidR="00532022" w:rsidRDefault="00532022" w:rsidP="006D520A">
      <w:pPr>
        <w:pStyle w:val="NoSpacing"/>
      </w:pPr>
      <w:r w:rsidRPr="00812D43">
        <w:rPr>
          <w:b/>
        </w:rPr>
        <w:t>1024.9.1</w:t>
      </w:r>
      <w:r>
        <w:t xml:space="preserve"> Minimum aisle width- </w:t>
      </w:r>
    </w:p>
    <w:p w:rsidR="00532022" w:rsidRDefault="00532022" w:rsidP="00532022">
      <w:pPr>
        <w:pStyle w:val="NoSpacing"/>
        <w:ind w:firstLine="720"/>
      </w:pPr>
      <w:r>
        <w:t>1. Forty-eight inches for aisle stairs having seating on each side</w:t>
      </w:r>
    </w:p>
    <w:p w:rsidR="00566D66" w:rsidRDefault="00566D66" w:rsidP="00532022">
      <w:pPr>
        <w:pStyle w:val="NoSpacing"/>
        <w:ind w:firstLine="720"/>
      </w:pPr>
      <w:r>
        <w:t>2. Thirty-six inches for aisle stairs having seating only one side</w:t>
      </w:r>
    </w:p>
    <w:p w:rsidR="00566D66" w:rsidRDefault="00566D66" w:rsidP="00532022">
      <w:pPr>
        <w:pStyle w:val="NoSpacing"/>
        <w:ind w:firstLine="720"/>
      </w:pPr>
      <w:r>
        <w:t>4. forty-two inches for level or ramped aisles having seating both sides</w:t>
      </w:r>
    </w:p>
    <w:p w:rsidR="00566D66" w:rsidRDefault="00566D66" w:rsidP="00532022">
      <w:pPr>
        <w:pStyle w:val="NoSpacing"/>
        <w:ind w:firstLine="720"/>
      </w:pPr>
      <w:r>
        <w:t>5. thirty-six inches for level or ramp aisles having seating only one side</w:t>
      </w:r>
    </w:p>
    <w:p w:rsidR="00566D66" w:rsidRDefault="00812D43" w:rsidP="00566D66">
      <w:pPr>
        <w:pStyle w:val="NoSpacing"/>
      </w:pPr>
      <w:r w:rsidRPr="00812D43">
        <w:rPr>
          <w:b/>
        </w:rPr>
        <w:t>1106.1</w:t>
      </w:r>
      <w:r>
        <w:t xml:space="preserve"> Accessible Parking Spaces-</w:t>
      </w:r>
    </w:p>
    <w:p w:rsidR="00812D43" w:rsidRDefault="00812D43" w:rsidP="00566D66">
      <w:pPr>
        <w:pStyle w:val="NoSpacing"/>
      </w:pPr>
      <w:r w:rsidRPr="00812D43">
        <w:rPr>
          <w:b/>
        </w:rPr>
        <w:t>1108.2.2.1</w:t>
      </w:r>
      <w:r>
        <w:t xml:space="preserve"> Accessible Wheel Chair spaces (seating</w:t>
      </w:r>
      <w:proofErr w:type="gramStart"/>
      <w:r>
        <w:t>)-</w:t>
      </w:r>
      <w:proofErr w:type="gramEnd"/>
      <w:r>
        <w:t xml:space="preserve"> (6+4)= 10 total</w:t>
      </w:r>
    </w:p>
    <w:p w:rsidR="00812D43" w:rsidRDefault="00812D43" w:rsidP="00566D66">
      <w:pPr>
        <w:pStyle w:val="NoSpacing"/>
      </w:pPr>
    </w:p>
    <w:p w:rsidR="00812D43" w:rsidRPr="00812D43" w:rsidRDefault="00812D43" w:rsidP="00566D66">
      <w:pPr>
        <w:pStyle w:val="NoSpacing"/>
        <w:rPr>
          <w:b/>
          <w:sz w:val="28"/>
          <w:szCs w:val="28"/>
        </w:rPr>
      </w:pPr>
      <w:r w:rsidRPr="00812D43">
        <w:rPr>
          <w:b/>
          <w:sz w:val="28"/>
          <w:szCs w:val="28"/>
        </w:rPr>
        <w:t>29021 Minimum Plumbing Facilities</w:t>
      </w:r>
    </w:p>
    <w:p w:rsidR="00812D43" w:rsidRDefault="00812D43" w:rsidP="00812D43">
      <w:pPr>
        <w:pStyle w:val="NoSpacing"/>
        <w:tabs>
          <w:tab w:val="left" w:pos="3060"/>
        </w:tabs>
      </w:pPr>
      <w:r>
        <w:t>2902.1</w:t>
      </w:r>
    </w:p>
    <w:p w:rsidR="00812D43" w:rsidRDefault="00812D43" w:rsidP="00812D43">
      <w:pPr>
        <w:pStyle w:val="NoSpacing"/>
        <w:tabs>
          <w:tab w:val="left" w:pos="3060"/>
        </w:tabs>
      </w:pPr>
      <w:r>
        <w:t xml:space="preserve">A-2: </w:t>
      </w:r>
      <w:proofErr w:type="gramStart"/>
      <w:r>
        <w:t xml:space="preserve">Restaurant </w:t>
      </w:r>
      <w:r w:rsidR="006E55D5">
        <w:t xml:space="preserve"> (</w:t>
      </w:r>
      <w:proofErr w:type="gramEnd"/>
      <w:r w:rsidR="006E55D5">
        <w:t>WC- 1per75), (Lavatories- 1per200), (DF- 1per500)</w:t>
      </w:r>
    </w:p>
    <w:p w:rsidR="006E55D5" w:rsidRDefault="00812D43" w:rsidP="00812D43">
      <w:pPr>
        <w:pStyle w:val="NoSpacing"/>
        <w:tabs>
          <w:tab w:val="left" w:pos="3060"/>
        </w:tabs>
      </w:pPr>
      <w:r>
        <w:t xml:space="preserve">A-4: </w:t>
      </w:r>
      <w:proofErr w:type="spellStart"/>
      <w:proofErr w:type="gramStart"/>
      <w:r>
        <w:t>Velodrome</w:t>
      </w:r>
      <w:proofErr w:type="spellEnd"/>
      <w:r>
        <w:t xml:space="preserve">  </w:t>
      </w:r>
      <w:r w:rsidR="006E55D5">
        <w:t>(</w:t>
      </w:r>
      <w:proofErr w:type="gramEnd"/>
      <w:r w:rsidR="006E55D5">
        <w:t xml:space="preserve">Male-WC- 1per75 for first 1,500, Female- 1per40 for first 1,500), (Lavatories- 1per200), </w:t>
      </w:r>
    </w:p>
    <w:p w:rsidR="00812D43" w:rsidRDefault="006E55D5" w:rsidP="00812D43">
      <w:pPr>
        <w:pStyle w:val="NoSpacing"/>
        <w:tabs>
          <w:tab w:val="left" w:pos="3060"/>
        </w:tabs>
      </w:pPr>
      <w:r>
        <w:t xml:space="preserve">                               (DF- 1per500)</w:t>
      </w:r>
    </w:p>
    <w:p w:rsidR="00812D43" w:rsidRDefault="00812D43" w:rsidP="00812D43">
      <w:pPr>
        <w:pStyle w:val="NoSpacing"/>
        <w:tabs>
          <w:tab w:val="left" w:pos="3060"/>
        </w:tabs>
      </w:pPr>
      <w:r>
        <w:t xml:space="preserve">M: Retail </w:t>
      </w:r>
      <w:r w:rsidR="006E55D5">
        <w:t>(WC- 1per500), (Lavatories- 1per750), (DF- 1per1</w:t>
      </w:r>
      <w:proofErr w:type="gramStart"/>
      <w:r w:rsidR="006E55D5">
        <w:t>,000</w:t>
      </w:r>
      <w:proofErr w:type="gramEnd"/>
      <w:r w:rsidR="006E55D5">
        <w:t>)</w:t>
      </w:r>
    </w:p>
    <w:p w:rsidR="00812D43" w:rsidRDefault="00812D43" w:rsidP="00812D43">
      <w:pPr>
        <w:pStyle w:val="NoSpacing"/>
      </w:pPr>
      <w:r>
        <w:t>S-1: Storage</w:t>
      </w:r>
      <w:r w:rsidR="006E55D5">
        <w:t xml:space="preserve"> (WC- 1per100), (Lavatories- 1per100), (DF- 1per1</w:t>
      </w:r>
      <w:proofErr w:type="gramStart"/>
      <w:r w:rsidR="006E55D5">
        <w:t>,000</w:t>
      </w:r>
      <w:proofErr w:type="gramEnd"/>
      <w:r w:rsidR="006E55D5">
        <w:t>)</w:t>
      </w:r>
    </w:p>
    <w:p w:rsidR="006D520A" w:rsidRDefault="006D520A" w:rsidP="006D520A">
      <w:pPr>
        <w:pStyle w:val="NoSpacing"/>
      </w:pPr>
    </w:p>
    <w:p w:rsidR="002E1B6A" w:rsidRDefault="002E1B6A" w:rsidP="006D520A">
      <w:pPr>
        <w:pStyle w:val="NoSpacing"/>
      </w:pPr>
    </w:p>
    <w:p w:rsidR="00660C31" w:rsidRDefault="00660C31">
      <w:pPr>
        <w:rPr>
          <w:rFonts w:ascii="Arial" w:eastAsia="Times New Roman" w:hAnsi="Arial" w:cs="Arial"/>
          <w:b/>
          <w:bCs/>
          <w:color w:val="555555"/>
          <w:sz w:val="24"/>
          <w:szCs w:val="24"/>
        </w:rPr>
      </w:pPr>
      <w:r>
        <w:rPr>
          <w:rFonts w:ascii="Arial" w:hAnsi="Arial" w:cs="Arial"/>
          <w:b/>
          <w:bCs/>
          <w:color w:val="555555"/>
        </w:rPr>
        <w:br w:type="page"/>
      </w:r>
    </w:p>
    <w:p w:rsidR="002E1B6A" w:rsidRPr="00660C31" w:rsidRDefault="002E1B6A" w:rsidP="002E1B6A">
      <w:pPr>
        <w:pStyle w:val="sec"/>
        <w:shd w:val="clear" w:color="auto" w:fill="FFFFFF"/>
        <w:spacing w:before="48" w:beforeAutospacing="0" w:after="120" w:afterAutospacing="0" w:line="360" w:lineRule="atLeast"/>
        <w:ind w:left="120"/>
        <w:rPr>
          <w:rFonts w:ascii="Arial" w:hAnsi="Arial" w:cs="Arial"/>
          <w:b/>
          <w:bCs/>
        </w:rPr>
      </w:pPr>
      <w:r w:rsidRPr="00660C31">
        <w:rPr>
          <w:rFonts w:ascii="Arial" w:hAnsi="Arial" w:cs="Arial"/>
          <w:b/>
          <w:bCs/>
        </w:rPr>
        <w:lastRenderedPageBreak/>
        <w:t xml:space="preserve">§ 59-7200. </w:t>
      </w:r>
      <w:proofErr w:type="gramStart"/>
      <w:r w:rsidRPr="00660C31">
        <w:rPr>
          <w:rFonts w:ascii="Arial" w:hAnsi="Arial" w:cs="Arial"/>
          <w:b/>
          <w:bCs/>
        </w:rPr>
        <w:t>- Downtown Design Districts.</w:t>
      </w:r>
      <w:proofErr w:type="gramEnd"/>
    </w:p>
    <w:p w:rsidR="002E1B6A" w:rsidRDefault="002E1B6A" w:rsidP="00660C31">
      <w:pPr>
        <w:pStyle w:val="p0"/>
        <w:shd w:val="clear" w:color="auto" w:fill="FFFFFF"/>
        <w:spacing w:before="48" w:beforeAutospacing="0" w:after="240" w:afterAutospacing="0" w:line="312" w:lineRule="atLeast"/>
        <w:ind w:left="720" w:firstLine="720"/>
        <w:rPr>
          <w:rFonts w:ascii="Arial" w:hAnsi="Arial" w:cs="Arial"/>
          <w:color w:val="000000"/>
          <w:sz w:val="21"/>
          <w:szCs w:val="21"/>
        </w:rPr>
      </w:pPr>
      <w:proofErr w:type="gramStart"/>
      <w:r>
        <w:rPr>
          <w:rFonts w:ascii="Arial" w:hAnsi="Arial" w:cs="Arial"/>
          <w:i/>
          <w:iCs/>
          <w:color w:val="000000"/>
          <w:sz w:val="21"/>
          <w:szCs w:val="21"/>
        </w:rPr>
        <w:t>7200.1. Downtown Design Districts (DBD, DTD-1, DTD-2).</w:t>
      </w:r>
      <w:proofErr w:type="gramEnd"/>
    </w:p>
    <w:p w:rsidR="002E1B6A" w:rsidRDefault="002E1B6A" w:rsidP="009725AD">
      <w:pPr>
        <w:pStyle w:val="content2"/>
        <w:shd w:val="clear" w:color="auto" w:fill="FFFFFF"/>
        <w:spacing w:before="48" w:beforeAutospacing="0" w:after="0" w:afterAutospacing="0" w:line="312" w:lineRule="atLeast"/>
        <w:rPr>
          <w:rFonts w:ascii="Arial" w:hAnsi="Arial" w:cs="Arial"/>
          <w:color w:val="000000"/>
          <w:sz w:val="21"/>
          <w:szCs w:val="21"/>
        </w:rPr>
      </w:pPr>
      <w:proofErr w:type="gramStart"/>
      <w:r>
        <w:rPr>
          <w:rFonts w:ascii="Arial" w:hAnsi="Arial" w:cs="Arial"/>
          <w:i/>
          <w:iCs/>
          <w:color w:val="000000"/>
          <w:sz w:val="21"/>
          <w:szCs w:val="21"/>
        </w:rPr>
        <w:t>Purpose and Intent.</w:t>
      </w:r>
      <w:proofErr w:type="gramEnd"/>
      <w:r>
        <w:rPr>
          <w:rStyle w:val="apple-converted-space"/>
          <w:rFonts w:ascii="Arial" w:hAnsi="Arial" w:cs="Arial"/>
          <w:color w:val="000000"/>
          <w:sz w:val="21"/>
          <w:szCs w:val="21"/>
        </w:rPr>
        <w:t> </w:t>
      </w:r>
    </w:p>
    <w:p w:rsidR="002E1B6A" w:rsidRDefault="002E1B6A" w:rsidP="009725AD">
      <w:pPr>
        <w:pStyle w:val="content3"/>
        <w:shd w:val="clear" w:color="auto" w:fill="FFFFFF"/>
        <w:spacing w:before="48" w:beforeAutospacing="0" w:after="0" w:afterAutospacing="0" w:line="312" w:lineRule="atLeast"/>
        <w:rPr>
          <w:rFonts w:ascii="Arial" w:hAnsi="Arial" w:cs="Arial"/>
          <w:color w:val="000000"/>
          <w:sz w:val="21"/>
          <w:szCs w:val="21"/>
        </w:rPr>
      </w:pPr>
      <w:proofErr w:type="gramStart"/>
      <w:r>
        <w:rPr>
          <w:rFonts w:ascii="Arial" w:hAnsi="Arial" w:cs="Arial"/>
          <w:color w:val="000000"/>
          <w:sz w:val="21"/>
          <w:szCs w:val="21"/>
        </w:rPr>
        <w:t>promote</w:t>
      </w:r>
      <w:proofErr w:type="gramEnd"/>
      <w:r>
        <w:rPr>
          <w:rFonts w:ascii="Arial" w:hAnsi="Arial" w:cs="Arial"/>
          <w:color w:val="000000"/>
          <w:sz w:val="21"/>
          <w:szCs w:val="21"/>
        </w:rPr>
        <w:t xml:space="preserve"> the Downtown area as a vital </w:t>
      </w:r>
      <w:r w:rsidRPr="00660C31">
        <w:rPr>
          <w:rFonts w:ascii="Arial" w:hAnsi="Arial" w:cs="Arial"/>
          <w:color w:val="FF0000"/>
          <w:sz w:val="21"/>
          <w:szCs w:val="21"/>
        </w:rPr>
        <w:t>mixed-use area</w:t>
      </w:r>
      <w:r>
        <w:rPr>
          <w:rFonts w:ascii="Arial" w:hAnsi="Arial" w:cs="Arial"/>
          <w:color w:val="000000"/>
          <w:sz w:val="21"/>
          <w:szCs w:val="21"/>
        </w:rPr>
        <w:t>;</w:t>
      </w:r>
    </w:p>
    <w:p w:rsidR="002E1B6A" w:rsidRDefault="002E1B6A" w:rsidP="002E1B6A">
      <w:pPr>
        <w:pStyle w:val="incr2"/>
        <w:shd w:val="clear" w:color="auto" w:fill="FFFFFF"/>
        <w:spacing w:before="0" w:beforeAutospacing="0" w:after="0" w:afterAutospacing="0" w:line="312" w:lineRule="atLeast"/>
        <w:ind w:left="2160"/>
        <w:rPr>
          <w:rFonts w:ascii="Arial" w:hAnsi="Arial" w:cs="Arial"/>
          <w:color w:val="000000"/>
          <w:sz w:val="21"/>
          <w:szCs w:val="21"/>
        </w:rPr>
      </w:pPr>
    </w:p>
    <w:p w:rsidR="002E1B6A" w:rsidRDefault="002E1B6A" w:rsidP="009725AD">
      <w:pPr>
        <w:pStyle w:val="content3"/>
        <w:shd w:val="clear" w:color="auto" w:fill="FFFFFF"/>
        <w:spacing w:before="48" w:beforeAutospacing="0" w:after="0" w:afterAutospacing="0" w:line="312" w:lineRule="atLeast"/>
        <w:rPr>
          <w:rFonts w:ascii="Arial" w:hAnsi="Arial" w:cs="Arial"/>
          <w:color w:val="000000"/>
          <w:sz w:val="21"/>
          <w:szCs w:val="21"/>
        </w:rPr>
      </w:pPr>
      <w:proofErr w:type="gramStart"/>
      <w:r>
        <w:rPr>
          <w:rFonts w:ascii="Arial" w:hAnsi="Arial" w:cs="Arial"/>
          <w:color w:val="000000"/>
          <w:sz w:val="21"/>
          <w:szCs w:val="21"/>
        </w:rPr>
        <w:t>create</w:t>
      </w:r>
      <w:proofErr w:type="gramEnd"/>
      <w:r>
        <w:rPr>
          <w:rFonts w:ascii="Arial" w:hAnsi="Arial" w:cs="Arial"/>
          <w:color w:val="000000"/>
          <w:sz w:val="21"/>
          <w:szCs w:val="21"/>
        </w:rPr>
        <w:t xml:space="preserve"> a network of pleasant public spaces and pedestrian amenities in the Downtown area, and;</w:t>
      </w:r>
    </w:p>
    <w:p w:rsidR="002E1B6A" w:rsidRDefault="002E1B6A" w:rsidP="002E1B6A">
      <w:pPr>
        <w:pStyle w:val="incr2"/>
        <w:shd w:val="clear" w:color="auto" w:fill="FFFFFF"/>
        <w:spacing w:before="0" w:beforeAutospacing="0" w:after="0" w:afterAutospacing="0" w:line="312" w:lineRule="atLeast"/>
        <w:ind w:left="2160"/>
        <w:rPr>
          <w:rFonts w:ascii="Arial" w:hAnsi="Arial" w:cs="Arial"/>
          <w:color w:val="000000"/>
          <w:sz w:val="21"/>
          <w:szCs w:val="21"/>
        </w:rPr>
      </w:pPr>
    </w:p>
    <w:p w:rsidR="002E1B6A" w:rsidRDefault="002E1B6A" w:rsidP="009725AD">
      <w:pPr>
        <w:pStyle w:val="content3"/>
        <w:shd w:val="clear" w:color="auto" w:fill="FFFFFF"/>
        <w:spacing w:before="48" w:beforeAutospacing="0" w:after="0" w:afterAutospacing="0" w:line="312" w:lineRule="atLeast"/>
        <w:rPr>
          <w:rFonts w:ascii="Arial" w:hAnsi="Arial" w:cs="Arial"/>
          <w:color w:val="000000"/>
          <w:sz w:val="21"/>
          <w:szCs w:val="21"/>
        </w:rPr>
      </w:pPr>
      <w:proofErr w:type="gramStart"/>
      <w:r>
        <w:rPr>
          <w:rFonts w:ascii="Arial" w:hAnsi="Arial" w:cs="Arial"/>
          <w:color w:val="000000"/>
          <w:sz w:val="21"/>
          <w:szCs w:val="21"/>
        </w:rPr>
        <w:t>preserve</w:t>
      </w:r>
      <w:proofErr w:type="gramEnd"/>
      <w:r>
        <w:rPr>
          <w:rFonts w:ascii="Arial" w:hAnsi="Arial" w:cs="Arial"/>
          <w:color w:val="000000"/>
          <w:sz w:val="21"/>
          <w:szCs w:val="21"/>
        </w:rPr>
        <w:t xml:space="preserve"> and restore the historic resources and circulation patterns of the Downtown districts; and</w:t>
      </w:r>
    </w:p>
    <w:p w:rsidR="002E1B6A" w:rsidRDefault="002E1B6A" w:rsidP="002E1B6A">
      <w:pPr>
        <w:pStyle w:val="incr2"/>
        <w:shd w:val="clear" w:color="auto" w:fill="FFFFFF"/>
        <w:spacing w:before="0" w:beforeAutospacing="0" w:after="0" w:afterAutospacing="0" w:line="312" w:lineRule="atLeast"/>
        <w:ind w:left="2160"/>
        <w:rPr>
          <w:rFonts w:ascii="Arial" w:hAnsi="Arial" w:cs="Arial"/>
          <w:color w:val="000000"/>
          <w:sz w:val="21"/>
          <w:szCs w:val="21"/>
        </w:rPr>
      </w:pPr>
    </w:p>
    <w:p w:rsidR="002E1B6A" w:rsidRDefault="002E1B6A" w:rsidP="009725AD">
      <w:pPr>
        <w:pStyle w:val="content3"/>
        <w:shd w:val="clear" w:color="auto" w:fill="FFFFFF"/>
        <w:spacing w:before="48" w:beforeAutospacing="0" w:after="0" w:afterAutospacing="0" w:line="312" w:lineRule="atLeast"/>
        <w:rPr>
          <w:rFonts w:ascii="Arial" w:hAnsi="Arial" w:cs="Arial"/>
          <w:color w:val="000000"/>
          <w:sz w:val="21"/>
          <w:szCs w:val="21"/>
        </w:rPr>
      </w:pPr>
      <w:proofErr w:type="gramStart"/>
      <w:r>
        <w:rPr>
          <w:rFonts w:ascii="Arial" w:hAnsi="Arial" w:cs="Arial"/>
          <w:color w:val="000000"/>
          <w:sz w:val="21"/>
          <w:szCs w:val="21"/>
        </w:rPr>
        <w:t>encourage</w:t>
      </w:r>
      <w:proofErr w:type="gramEnd"/>
      <w:r>
        <w:rPr>
          <w:rFonts w:ascii="Arial" w:hAnsi="Arial" w:cs="Arial"/>
          <w:color w:val="000000"/>
          <w:sz w:val="21"/>
          <w:szCs w:val="21"/>
        </w:rPr>
        <w:t xml:space="preserve"> appropriate and complementary transitions between each of the Downtown districts and between those districts and the surrounding zoning districts.</w:t>
      </w:r>
    </w:p>
    <w:p w:rsidR="009725AD" w:rsidRDefault="009725AD" w:rsidP="009725AD">
      <w:pPr>
        <w:pStyle w:val="content6"/>
        <w:shd w:val="clear" w:color="auto" w:fill="FFFFFF"/>
        <w:spacing w:before="48" w:beforeAutospacing="0" w:after="0" w:afterAutospacing="0" w:line="312" w:lineRule="atLeast"/>
        <w:rPr>
          <w:rFonts w:ascii="Arial" w:hAnsi="Arial" w:cs="Arial"/>
          <w:color w:val="000000"/>
          <w:sz w:val="21"/>
          <w:szCs w:val="21"/>
        </w:rPr>
      </w:pPr>
    </w:p>
    <w:p w:rsidR="002E1B6A" w:rsidRDefault="009725AD" w:rsidP="009725AD">
      <w:pPr>
        <w:pStyle w:val="content6"/>
        <w:shd w:val="clear" w:color="auto" w:fill="FFFFFF"/>
        <w:spacing w:before="48" w:beforeAutospacing="0" w:after="0" w:afterAutospacing="0" w:line="312" w:lineRule="atLeast"/>
        <w:rPr>
          <w:rFonts w:ascii="Arial" w:hAnsi="Arial" w:cs="Arial"/>
          <w:color w:val="000000"/>
          <w:sz w:val="21"/>
          <w:szCs w:val="21"/>
        </w:rPr>
      </w:pPr>
      <w:r>
        <w:rPr>
          <w:rFonts w:ascii="Arial" w:hAnsi="Arial" w:cs="Arial"/>
          <w:color w:val="000000"/>
          <w:sz w:val="21"/>
          <w:szCs w:val="21"/>
        </w:rPr>
        <w:t>Whe</w:t>
      </w:r>
      <w:r w:rsidR="002E1B6A">
        <w:rPr>
          <w:rFonts w:ascii="Arial" w:hAnsi="Arial" w:cs="Arial"/>
          <w:color w:val="000000"/>
          <w:sz w:val="21"/>
          <w:szCs w:val="21"/>
        </w:rPr>
        <w:t>re surface parking is being provided for buildings at least 30,000 square feet or larger, the following shall apply:</w:t>
      </w:r>
    </w:p>
    <w:p w:rsidR="002E1B6A" w:rsidRDefault="002E1B6A" w:rsidP="002E1B6A">
      <w:pPr>
        <w:pStyle w:val="incr6"/>
        <w:shd w:val="clear" w:color="auto" w:fill="FFFFFF"/>
        <w:spacing w:before="0" w:beforeAutospacing="0" w:after="0" w:afterAutospacing="0" w:line="312" w:lineRule="atLeast"/>
        <w:ind w:left="5040"/>
        <w:rPr>
          <w:rFonts w:ascii="Arial" w:hAnsi="Arial" w:cs="Arial"/>
          <w:color w:val="000000"/>
          <w:sz w:val="21"/>
          <w:szCs w:val="21"/>
        </w:rPr>
      </w:pPr>
    </w:p>
    <w:p w:rsidR="002E1B6A" w:rsidRDefault="002E1B6A" w:rsidP="009725AD">
      <w:pPr>
        <w:pStyle w:val="content7"/>
        <w:shd w:val="clear" w:color="auto" w:fill="FFFFFF"/>
        <w:spacing w:before="48" w:beforeAutospacing="0" w:after="0" w:afterAutospacing="0" w:line="312" w:lineRule="atLeast"/>
        <w:rPr>
          <w:rFonts w:ascii="Arial" w:hAnsi="Arial" w:cs="Arial"/>
          <w:color w:val="000000"/>
          <w:sz w:val="21"/>
          <w:szCs w:val="21"/>
        </w:rPr>
      </w:pPr>
      <w:r>
        <w:rPr>
          <w:rFonts w:ascii="Arial" w:hAnsi="Arial" w:cs="Arial"/>
          <w:color w:val="000000"/>
          <w:sz w:val="21"/>
          <w:szCs w:val="21"/>
        </w:rPr>
        <w:t>The building line may be set back to accommodate the placement of no more than 25% of the total parking spaces, which may be located in front of the building, or along either street face of buildings on a corner lot;</w:t>
      </w:r>
    </w:p>
    <w:p w:rsidR="002E1B6A" w:rsidRDefault="002E1B6A" w:rsidP="002E1B6A">
      <w:pPr>
        <w:pStyle w:val="incr6"/>
        <w:shd w:val="clear" w:color="auto" w:fill="FFFFFF"/>
        <w:spacing w:before="0" w:beforeAutospacing="0" w:after="0" w:afterAutospacing="0" w:line="312" w:lineRule="atLeast"/>
        <w:ind w:left="5040"/>
        <w:rPr>
          <w:rFonts w:ascii="Arial" w:hAnsi="Arial" w:cs="Arial"/>
          <w:color w:val="000000"/>
          <w:sz w:val="21"/>
          <w:szCs w:val="21"/>
        </w:rPr>
      </w:pPr>
    </w:p>
    <w:p w:rsidR="002E1B6A" w:rsidRDefault="002E1B6A" w:rsidP="009725AD">
      <w:pPr>
        <w:pStyle w:val="content7"/>
        <w:shd w:val="clear" w:color="auto" w:fill="FFFFFF"/>
        <w:spacing w:before="48" w:beforeAutospacing="0" w:after="0" w:afterAutospacing="0" w:line="312" w:lineRule="atLeast"/>
        <w:rPr>
          <w:rFonts w:ascii="Arial" w:hAnsi="Arial" w:cs="Arial"/>
          <w:color w:val="000000"/>
          <w:sz w:val="21"/>
          <w:szCs w:val="21"/>
        </w:rPr>
      </w:pPr>
      <w:r>
        <w:rPr>
          <w:rFonts w:ascii="Arial" w:hAnsi="Arial" w:cs="Arial"/>
          <w:color w:val="000000"/>
          <w:sz w:val="21"/>
          <w:szCs w:val="21"/>
        </w:rPr>
        <w:t>The portion of the building adjacent to such parking shall be set back to the minimum extent required by the parking and maneuvering standards of this chapter.</w:t>
      </w:r>
    </w:p>
    <w:p w:rsidR="002E1B6A" w:rsidRDefault="002E1B6A" w:rsidP="002E1B6A">
      <w:pPr>
        <w:pStyle w:val="incr2"/>
        <w:shd w:val="clear" w:color="auto" w:fill="FFFFFF"/>
        <w:spacing w:before="0" w:beforeAutospacing="0" w:after="0" w:afterAutospacing="0" w:line="312" w:lineRule="atLeast"/>
        <w:ind w:left="2160"/>
        <w:rPr>
          <w:rFonts w:ascii="Arial" w:hAnsi="Arial" w:cs="Arial"/>
          <w:color w:val="000000"/>
          <w:sz w:val="21"/>
          <w:szCs w:val="21"/>
        </w:rPr>
      </w:pPr>
    </w:p>
    <w:p w:rsidR="002E1B6A" w:rsidRDefault="002E1B6A" w:rsidP="009725AD">
      <w:pPr>
        <w:pStyle w:val="content3"/>
        <w:shd w:val="clear" w:color="auto" w:fill="FFFFFF"/>
        <w:spacing w:before="48" w:beforeAutospacing="0" w:after="0" w:afterAutospacing="0" w:line="312" w:lineRule="atLeast"/>
        <w:rPr>
          <w:rFonts w:ascii="Arial" w:hAnsi="Arial" w:cs="Arial"/>
          <w:color w:val="000000"/>
          <w:sz w:val="21"/>
          <w:szCs w:val="21"/>
        </w:rPr>
      </w:pPr>
      <w:proofErr w:type="gramStart"/>
      <w:r>
        <w:rPr>
          <w:rFonts w:ascii="Arial" w:hAnsi="Arial" w:cs="Arial"/>
          <w:i/>
          <w:iCs/>
          <w:color w:val="000000"/>
          <w:sz w:val="21"/>
          <w:szCs w:val="21"/>
        </w:rPr>
        <w:t>Sidewalks.</w:t>
      </w:r>
      <w:proofErr w:type="gramEnd"/>
      <w:r>
        <w:rPr>
          <w:rStyle w:val="apple-converted-space"/>
          <w:rFonts w:ascii="Arial" w:hAnsi="Arial" w:cs="Arial"/>
          <w:color w:val="000000"/>
          <w:sz w:val="21"/>
          <w:szCs w:val="21"/>
        </w:rPr>
        <w:t> </w:t>
      </w:r>
      <w:r>
        <w:rPr>
          <w:rFonts w:ascii="Arial" w:hAnsi="Arial" w:cs="Arial"/>
          <w:color w:val="000000"/>
          <w:sz w:val="21"/>
          <w:szCs w:val="21"/>
        </w:rPr>
        <w:t>Sidewalks shall be provided as part of all projects as follows:</w:t>
      </w:r>
    </w:p>
    <w:p w:rsidR="009725AD" w:rsidRDefault="009725AD" w:rsidP="009725AD">
      <w:pPr>
        <w:pStyle w:val="incr3"/>
        <w:shd w:val="clear" w:color="auto" w:fill="FFFFFF"/>
        <w:spacing w:before="0" w:beforeAutospacing="0" w:after="0" w:afterAutospacing="0" w:line="312" w:lineRule="atLeast"/>
        <w:rPr>
          <w:rFonts w:ascii="Arial" w:hAnsi="Arial" w:cs="Arial"/>
          <w:color w:val="000000"/>
          <w:sz w:val="21"/>
          <w:szCs w:val="21"/>
        </w:rPr>
      </w:pPr>
    </w:p>
    <w:p w:rsidR="002E1B6A" w:rsidRDefault="002E1B6A" w:rsidP="009725AD">
      <w:pPr>
        <w:pStyle w:val="incr3"/>
        <w:shd w:val="clear" w:color="auto" w:fill="FFFFFF"/>
        <w:spacing w:before="0" w:beforeAutospacing="0" w:after="0" w:afterAutospacing="0" w:line="312" w:lineRule="atLeast"/>
        <w:rPr>
          <w:rFonts w:ascii="Arial" w:hAnsi="Arial" w:cs="Arial"/>
          <w:color w:val="000000"/>
          <w:sz w:val="21"/>
          <w:szCs w:val="21"/>
        </w:rPr>
      </w:pPr>
      <w:r>
        <w:rPr>
          <w:rFonts w:ascii="Arial" w:hAnsi="Arial" w:cs="Arial"/>
          <w:color w:val="000000"/>
          <w:sz w:val="21"/>
          <w:szCs w:val="21"/>
        </w:rPr>
        <w:t>(a)</w:t>
      </w:r>
      <w:r w:rsidR="009725AD">
        <w:rPr>
          <w:rFonts w:ascii="Arial" w:hAnsi="Arial" w:cs="Arial"/>
          <w:color w:val="000000"/>
          <w:sz w:val="21"/>
          <w:szCs w:val="21"/>
        </w:rPr>
        <w:t xml:space="preserve"> </w:t>
      </w:r>
      <w:r>
        <w:rPr>
          <w:rFonts w:ascii="Arial" w:hAnsi="Arial" w:cs="Arial"/>
          <w:color w:val="000000"/>
          <w:sz w:val="21"/>
          <w:szCs w:val="21"/>
        </w:rPr>
        <w:t>All sidewalks and sidewalk treatments shall be subject to all permitting requirements of the Public Works Department.</w:t>
      </w:r>
    </w:p>
    <w:p w:rsidR="009725AD" w:rsidRDefault="009725AD" w:rsidP="009725AD">
      <w:pPr>
        <w:pStyle w:val="incr3"/>
        <w:shd w:val="clear" w:color="auto" w:fill="FFFFFF"/>
        <w:spacing w:before="0" w:beforeAutospacing="0" w:after="0" w:afterAutospacing="0" w:line="312" w:lineRule="atLeast"/>
        <w:rPr>
          <w:rFonts w:ascii="Arial" w:hAnsi="Arial" w:cs="Arial"/>
          <w:color w:val="000000"/>
          <w:sz w:val="21"/>
          <w:szCs w:val="21"/>
        </w:rPr>
      </w:pPr>
    </w:p>
    <w:p w:rsidR="002E1B6A" w:rsidRDefault="002E1B6A" w:rsidP="009725AD">
      <w:pPr>
        <w:pStyle w:val="incr3"/>
        <w:shd w:val="clear" w:color="auto" w:fill="FFFFFF"/>
        <w:spacing w:before="0" w:beforeAutospacing="0" w:after="0" w:afterAutospacing="0" w:line="312" w:lineRule="atLeast"/>
        <w:rPr>
          <w:rFonts w:ascii="Arial" w:hAnsi="Arial" w:cs="Arial"/>
          <w:color w:val="000000"/>
          <w:sz w:val="21"/>
          <w:szCs w:val="21"/>
        </w:rPr>
      </w:pPr>
      <w:r>
        <w:rPr>
          <w:rFonts w:ascii="Arial" w:hAnsi="Arial" w:cs="Arial"/>
          <w:color w:val="000000"/>
          <w:sz w:val="21"/>
          <w:szCs w:val="21"/>
        </w:rPr>
        <w:t>(b)</w:t>
      </w:r>
      <w:r w:rsidR="009725AD">
        <w:rPr>
          <w:rFonts w:ascii="Arial" w:hAnsi="Arial" w:cs="Arial"/>
          <w:color w:val="000000"/>
          <w:sz w:val="21"/>
          <w:szCs w:val="21"/>
        </w:rPr>
        <w:t xml:space="preserve"> </w:t>
      </w:r>
      <w:r>
        <w:rPr>
          <w:rFonts w:ascii="Arial" w:hAnsi="Arial" w:cs="Arial"/>
          <w:color w:val="000000"/>
          <w:sz w:val="21"/>
          <w:szCs w:val="21"/>
        </w:rPr>
        <w:t>Sidewalks shall be extended along the entire property line to the adjacent lot lines. In cases of corner lots, sidewalks shall be extended to the adjacent lot along each street frontage.</w:t>
      </w:r>
    </w:p>
    <w:p w:rsidR="009725AD" w:rsidRDefault="009725AD" w:rsidP="009725AD">
      <w:pPr>
        <w:pStyle w:val="incr3"/>
        <w:shd w:val="clear" w:color="auto" w:fill="FFFFFF"/>
        <w:spacing w:before="0" w:beforeAutospacing="0" w:after="0" w:afterAutospacing="0" w:line="312" w:lineRule="atLeast"/>
        <w:rPr>
          <w:rFonts w:ascii="Arial" w:hAnsi="Arial" w:cs="Arial"/>
          <w:color w:val="000000"/>
          <w:sz w:val="21"/>
          <w:szCs w:val="21"/>
        </w:rPr>
      </w:pPr>
    </w:p>
    <w:p w:rsidR="002E1B6A" w:rsidRDefault="002E1B6A" w:rsidP="009725AD">
      <w:pPr>
        <w:pStyle w:val="incr3"/>
        <w:shd w:val="clear" w:color="auto" w:fill="FFFFFF"/>
        <w:spacing w:before="0" w:beforeAutospacing="0" w:after="0" w:afterAutospacing="0" w:line="312" w:lineRule="atLeast"/>
        <w:rPr>
          <w:rFonts w:ascii="Arial" w:hAnsi="Arial" w:cs="Arial"/>
          <w:color w:val="000000"/>
          <w:sz w:val="21"/>
          <w:szCs w:val="21"/>
        </w:rPr>
      </w:pPr>
      <w:r>
        <w:rPr>
          <w:rFonts w:ascii="Arial" w:hAnsi="Arial" w:cs="Arial"/>
          <w:color w:val="000000"/>
          <w:sz w:val="21"/>
          <w:szCs w:val="21"/>
        </w:rPr>
        <w:t>(c)</w:t>
      </w:r>
      <w:r w:rsidR="009725AD">
        <w:rPr>
          <w:rFonts w:ascii="Arial" w:hAnsi="Arial" w:cs="Arial"/>
          <w:color w:val="000000"/>
          <w:sz w:val="21"/>
          <w:szCs w:val="21"/>
        </w:rPr>
        <w:t xml:space="preserve"> </w:t>
      </w:r>
      <w:r>
        <w:rPr>
          <w:rFonts w:ascii="Arial" w:hAnsi="Arial" w:cs="Arial"/>
          <w:color w:val="000000"/>
          <w:sz w:val="21"/>
          <w:szCs w:val="21"/>
        </w:rPr>
        <w:t xml:space="preserve">The </w:t>
      </w:r>
      <w:r w:rsidRPr="00660C31">
        <w:rPr>
          <w:rFonts w:ascii="Arial" w:hAnsi="Arial" w:cs="Arial"/>
          <w:color w:val="FF0000"/>
          <w:sz w:val="21"/>
          <w:szCs w:val="21"/>
        </w:rPr>
        <w:t>sidewalk shall be at least 60 inches wide</w:t>
      </w:r>
      <w:r>
        <w:rPr>
          <w:rFonts w:ascii="Arial" w:hAnsi="Arial" w:cs="Arial"/>
          <w:color w:val="000000"/>
          <w:sz w:val="21"/>
          <w:szCs w:val="21"/>
        </w:rPr>
        <w:t>, and shall be maintained free of any obstructions to allow for the passage of pedestrians. The sidewalk shall not be shared with the Streetscape or Storefront Zones, unless provided for herein.</w:t>
      </w:r>
    </w:p>
    <w:p w:rsidR="009725AD" w:rsidRDefault="009725AD" w:rsidP="009725AD">
      <w:pPr>
        <w:pStyle w:val="incr4"/>
        <w:shd w:val="clear" w:color="auto" w:fill="FFFFFF"/>
        <w:spacing w:before="0" w:beforeAutospacing="0" w:after="0" w:afterAutospacing="0" w:line="312" w:lineRule="atLeast"/>
        <w:ind w:left="3600"/>
        <w:rPr>
          <w:rFonts w:ascii="Arial" w:hAnsi="Arial" w:cs="Arial"/>
          <w:color w:val="000000"/>
          <w:sz w:val="21"/>
          <w:szCs w:val="21"/>
        </w:rPr>
      </w:pPr>
    </w:p>
    <w:p w:rsidR="002E1B6A" w:rsidRDefault="009725AD" w:rsidP="009725AD">
      <w:pPr>
        <w:pStyle w:val="incr2"/>
        <w:shd w:val="clear" w:color="auto" w:fill="FFFFFF"/>
        <w:spacing w:before="0" w:beforeAutospacing="0" w:after="0" w:afterAutospacing="0" w:line="312" w:lineRule="atLeast"/>
        <w:rPr>
          <w:rFonts w:ascii="Arial" w:hAnsi="Arial" w:cs="Arial"/>
          <w:color w:val="000000"/>
          <w:sz w:val="21"/>
          <w:szCs w:val="21"/>
        </w:rPr>
      </w:pPr>
      <w:r>
        <w:rPr>
          <w:rFonts w:ascii="Arial" w:hAnsi="Arial" w:cs="Arial"/>
          <w:color w:val="000000"/>
          <w:sz w:val="21"/>
          <w:szCs w:val="21"/>
        </w:rPr>
        <w:t xml:space="preserve"> </w:t>
      </w:r>
      <w:r w:rsidR="002E1B6A">
        <w:rPr>
          <w:rFonts w:ascii="Arial" w:hAnsi="Arial" w:cs="Arial"/>
          <w:color w:val="000000"/>
          <w:sz w:val="21"/>
          <w:szCs w:val="21"/>
        </w:rPr>
        <w:t>(4)</w:t>
      </w:r>
      <w:proofErr w:type="gramStart"/>
      <w:r w:rsidR="002E1B6A">
        <w:rPr>
          <w:rFonts w:ascii="Arial" w:hAnsi="Arial" w:cs="Arial"/>
          <w:i/>
          <w:iCs/>
          <w:color w:val="000000"/>
          <w:sz w:val="21"/>
          <w:szCs w:val="21"/>
        </w:rPr>
        <w:t>Parking.</w:t>
      </w:r>
      <w:proofErr w:type="gramEnd"/>
      <w:r w:rsidR="002E1B6A">
        <w:rPr>
          <w:rStyle w:val="apple-converted-space"/>
          <w:rFonts w:ascii="Arial" w:hAnsi="Arial" w:cs="Arial"/>
          <w:color w:val="000000"/>
          <w:sz w:val="21"/>
          <w:szCs w:val="21"/>
        </w:rPr>
        <w:t> </w:t>
      </w:r>
      <w:r w:rsidR="002E1B6A" w:rsidRPr="00660C31">
        <w:rPr>
          <w:rFonts w:ascii="Arial" w:hAnsi="Arial" w:cs="Arial"/>
          <w:color w:val="FF0000"/>
          <w:sz w:val="21"/>
          <w:szCs w:val="21"/>
        </w:rPr>
        <w:t>Parking is not required</w:t>
      </w:r>
      <w:r w:rsidR="002E1B6A">
        <w:rPr>
          <w:rFonts w:ascii="Arial" w:hAnsi="Arial" w:cs="Arial"/>
          <w:color w:val="000000"/>
          <w:sz w:val="21"/>
          <w:szCs w:val="21"/>
        </w:rPr>
        <w:t>. However, if provided, off-street parking areas shall meet all design standards defined within Article X, and shall meet the Parking Lot Landscaping requirements within Article XI.</w:t>
      </w:r>
    </w:p>
    <w:p w:rsidR="002E1B6A" w:rsidRDefault="002E1B6A" w:rsidP="009725AD">
      <w:pPr>
        <w:pStyle w:val="incr2"/>
        <w:shd w:val="clear" w:color="auto" w:fill="FFFFFF"/>
        <w:spacing w:before="0" w:beforeAutospacing="0" w:after="0" w:afterAutospacing="0" w:line="312" w:lineRule="atLeast"/>
        <w:rPr>
          <w:rFonts w:ascii="Arial" w:hAnsi="Arial" w:cs="Arial"/>
          <w:color w:val="000000"/>
          <w:sz w:val="21"/>
          <w:szCs w:val="21"/>
        </w:rPr>
      </w:pPr>
      <w:r>
        <w:rPr>
          <w:rFonts w:ascii="Arial" w:hAnsi="Arial" w:cs="Arial"/>
          <w:color w:val="000000"/>
          <w:sz w:val="21"/>
          <w:szCs w:val="21"/>
        </w:rPr>
        <w:lastRenderedPageBreak/>
        <w:t>(5)</w:t>
      </w:r>
      <w:r w:rsidR="009725AD">
        <w:rPr>
          <w:rFonts w:ascii="Arial" w:hAnsi="Arial" w:cs="Arial"/>
          <w:color w:val="000000"/>
          <w:sz w:val="21"/>
          <w:szCs w:val="21"/>
        </w:rPr>
        <w:t xml:space="preserve"> </w:t>
      </w:r>
      <w:r>
        <w:rPr>
          <w:rFonts w:ascii="Arial" w:hAnsi="Arial" w:cs="Arial"/>
          <w:i/>
          <w:iCs/>
          <w:color w:val="000000"/>
          <w:sz w:val="21"/>
          <w:szCs w:val="21"/>
        </w:rPr>
        <w:t>Service Area, Utility Screening.</w:t>
      </w:r>
      <w:r>
        <w:rPr>
          <w:rStyle w:val="apple-converted-space"/>
          <w:rFonts w:ascii="Arial" w:hAnsi="Arial" w:cs="Arial"/>
          <w:color w:val="000000"/>
          <w:sz w:val="21"/>
          <w:szCs w:val="21"/>
        </w:rPr>
        <w:t> </w:t>
      </w:r>
      <w:r>
        <w:rPr>
          <w:rFonts w:ascii="Arial" w:hAnsi="Arial" w:cs="Arial"/>
          <w:color w:val="000000"/>
          <w:sz w:val="21"/>
          <w:szCs w:val="21"/>
        </w:rPr>
        <w:t xml:space="preserve">All outdoor storage yards, loading docks, service areas, and </w:t>
      </w:r>
      <w:r w:rsidRPr="00660C31">
        <w:rPr>
          <w:rFonts w:ascii="Arial" w:hAnsi="Arial" w:cs="Arial"/>
          <w:color w:val="FF0000"/>
          <w:sz w:val="21"/>
          <w:szCs w:val="21"/>
        </w:rPr>
        <w:t>mechanical equipment or vents larger than eight inches in diameter visible from ground level shall be concealed by screens</w:t>
      </w:r>
      <w:r>
        <w:rPr>
          <w:rFonts w:ascii="Arial" w:hAnsi="Arial" w:cs="Arial"/>
          <w:color w:val="000000"/>
          <w:sz w:val="21"/>
          <w:szCs w:val="21"/>
        </w:rPr>
        <w:t xml:space="preserve"> at least as high as the equipment they hide and of a color and material matching or compatible with the colors and material found on the façade of the primary building.</w:t>
      </w:r>
    </w:p>
    <w:p w:rsidR="002E1B6A" w:rsidRDefault="002E1B6A" w:rsidP="009725AD">
      <w:pPr>
        <w:pStyle w:val="incr3"/>
        <w:shd w:val="clear" w:color="auto" w:fill="FFFFFF"/>
        <w:spacing w:before="0" w:beforeAutospacing="0" w:after="0" w:afterAutospacing="0" w:line="312" w:lineRule="atLeast"/>
        <w:ind w:left="2880"/>
        <w:rPr>
          <w:rFonts w:ascii="Arial" w:hAnsi="Arial" w:cs="Arial"/>
          <w:color w:val="000000"/>
          <w:sz w:val="21"/>
          <w:szCs w:val="21"/>
        </w:rPr>
      </w:pPr>
      <w:r>
        <w:rPr>
          <w:rFonts w:ascii="Arial" w:hAnsi="Arial" w:cs="Arial"/>
          <w:color w:val="000000"/>
          <w:sz w:val="21"/>
          <w:szCs w:val="21"/>
        </w:rPr>
        <w:t>(a)</w:t>
      </w:r>
      <w:r w:rsidR="009725AD">
        <w:rPr>
          <w:rFonts w:ascii="Arial" w:hAnsi="Arial" w:cs="Arial"/>
          <w:color w:val="000000"/>
          <w:sz w:val="21"/>
          <w:szCs w:val="21"/>
        </w:rPr>
        <w:t xml:space="preserve"> </w:t>
      </w:r>
      <w:r>
        <w:rPr>
          <w:rFonts w:ascii="Arial" w:hAnsi="Arial" w:cs="Arial"/>
          <w:color w:val="000000"/>
          <w:sz w:val="21"/>
          <w:szCs w:val="21"/>
        </w:rPr>
        <w:t>Chain link, with or without slats shall not be used to satisfy this screening requirement.</w:t>
      </w:r>
    </w:p>
    <w:p w:rsidR="002E1B6A" w:rsidRDefault="002E1B6A" w:rsidP="009725AD">
      <w:pPr>
        <w:pStyle w:val="incr3"/>
        <w:shd w:val="clear" w:color="auto" w:fill="FFFFFF"/>
        <w:spacing w:before="0" w:beforeAutospacing="0" w:after="0" w:afterAutospacing="0" w:line="312" w:lineRule="atLeast"/>
        <w:ind w:left="2880"/>
        <w:rPr>
          <w:rFonts w:ascii="Arial" w:hAnsi="Arial" w:cs="Arial"/>
          <w:color w:val="000000"/>
          <w:sz w:val="21"/>
          <w:szCs w:val="21"/>
        </w:rPr>
      </w:pPr>
      <w:r>
        <w:rPr>
          <w:rFonts w:ascii="Arial" w:hAnsi="Arial" w:cs="Arial"/>
          <w:color w:val="000000"/>
          <w:sz w:val="21"/>
          <w:szCs w:val="21"/>
        </w:rPr>
        <w:t>(b)</w:t>
      </w:r>
      <w:r w:rsidR="009725AD">
        <w:rPr>
          <w:rFonts w:ascii="Arial" w:hAnsi="Arial" w:cs="Arial"/>
          <w:color w:val="000000"/>
          <w:sz w:val="21"/>
          <w:szCs w:val="21"/>
        </w:rPr>
        <w:t xml:space="preserve"> </w:t>
      </w:r>
      <w:r>
        <w:rPr>
          <w:rFonts w:ascii="Arial" w:hAnsi="Arial" w:cs="Arial"/>
          <w:color w:val="000000"/>
          <w:sz w:val="21"/>
          <w:szCs w:val="21"/>
        </w:rPr>
        <w:t>Service areas and loading docks accessed from an alleyway shall be exempt.</w:t>
      </w:r>
    </w:p>
    <w:p w:rsidR="002E1B6A" w:rsidRDefault="002E1B6A" w:rsidP="009725AD">
      <w:pPr>
        <w:pStyle w:val="incr3"/>
        <w:shd w:val="clear" w:color="auto" w:fill="FFFFFF"/>
        <w:spacing w:before="0" w:beforeAutospacing="0" w:after="0" w:afterAutospacing="0" w:line="312" w:lineRule="atLeast"/>
        <w:ind w:left="2880"/>
        <w:rPr>
          <w:rFonts w:ascii="Arial" w:hAnsi="Arial" w:cs="Arial"/>
          <w:color w:val="000000"/>
          <w:sz w:val="21"/>
          <w:szCs w:val="21"/>
        </w:rPr>
      </w:pPr>
      <w:r>
        <w:rPr>
          <w:rFonts w:ascii="Arial" w:hAnsi="Arial" w:cs="Arial"/>
          <w:color w:val="000000"/>
          <w:sz w:val="21"/>
          <w:szCs w:val="21"/>
        </w:rPr>
        <w:t>(c)</w:t>
      </w:r>
      <w:r w:rsidR="009725AD">
        <w:rPr>
          <w:rFonts w:ascii="Arial" w:hAnsi="Arial" w:cs="Arial"/>
          <w:color w:val="000000"/>
          <w:sz w:val="21"/>
          <w:szCs w:val="21"/>
        </w:rPr>
        <w:t xml:space="preserve"> </w:t>
      </w:r>
      <w:r>
        <w:rPr>
          <w:rFonts w:ascii="Arial" w:hAnsi="Arial" w:cs="Arial"/>
          <w:color w:val="000000"/>
          <w:sz w:val="21"/>
          <w:szCs w:val="21"/>
        </w:rPr>
        <w:t>Dumpsters shall be screened in accordan</w:t>
      </w:r>
      <w:r w:rsidR="009725AD">
        <w:rPr>
          <w:rFonts w:ascii="Arial" w:hAnsi="Arial" w:cs="Arial"/>
          <w:color w:val="000000"/>
          <w:sz w:val="21"/>
          <w:szCs w:val="21"/>
        </w:rPr>
        <w:t>ce with Section 59-12200.4.C.</w:t>
      </w:r>
    </w:p>
    <w:p w:rsidR="009725AD" w:rsidRDefault="009725AD" w:rsidP="009725AD">
      <w:pPr>
        <w:pStyle w:val="incr3"/>
        <w:shd w:val="clear" w:color="auto" w:fill="FFFFFF"/>
        <w:spacing w:before="0" w:beforeAutospacing="0" w:after="0" w:afterAutospacing="0" w:line="312" w:lineRule="atLeast"/>
        <w:ind w:left="2880"/>
        <w:rPr>
          <w:rFonts w:ascii="Arial" w:hAnsi="Arial" w:cs="Arial"/>
          <w:color w:val="000000"/>
          <w:sz w:val="21"/>
          <w:szCs w:val="21"/>
        </w:rPr>
      </w:pPr>
    </w:p>
    <w:p w:rsidR="002E1B6A" w:rsidRDefault="002E1B6A" w:rsidP="009725AD">
      <w:pPr>
        <w:pStyle w:val="incr1"/>
        <w:shd w:val="clear" w:color="auto" w:fill="FFFFFF"/>
        <w:spacing w:before="0" w:beforeAutospacing="0" w:after="0" w:afterAutospacing="0" w:line="312" w:lineRule="atLeast"/>
        <w:rPr>
          <w:rFonts w:ascii="Arial" w:hAnsi="Arial" w:cs="Arial"/>
          <w:color w:val="000000"/>
          <w:sz w:val="21"/>
          <w:szCs w:val="21"/>
        </w:rPr>
      </w:pPr>
      <w:proofErr w:type="spellStart"/>
      <w:proofErr w:type="gramStart"/>
      <w:r>
        <w:rPr>
          <w:rFonts w:ascii="Arial" w:hAnsi="Arial" w:cs="Arial"/>
          <w:color w:val="000000"/>
          <w:sz w:val="21"/>
          <w:szCs w:val="21"/>
        </w:rPr>
        <w:t>G.</w:t>
      </w:r>
      <w:r>
        <w:rPr>
          <w:rFonts w:ascii="Arial" w:hAnsi="Arial" w:cs="Arial"/>
          <w:i/>
          <w:iCs/>
          <w:color w:val="000000"/>
          <w:sz w:val="21"/>
          <w:szCs w:val="21"/>
        </w:rPr>
        <w:t>Development</w:t>
      </w:r>
      <w:proofErr w:type="spellEnd"/>
      <w:r>
        <w:rPr>
          <w:rFonts w:ascii="Arial" w:hAnsi="Arial" w:cs="Arial"/>
          <w:i/>
          <w:iCs/>
          <w:color w:val="000000"/>
          <w:sz w:val="21"/>
          <w:szCs w:val="21"/>
        </w:rPr>
        <w:t xml:space="preserve"> Criteria.</w:t>
      </w:r>
      <w:proofErr w:type="gramEnd"/>
      <w:r>
        <w:rPr>
          <w:rStyle w:val="apple-converted-space"/>
          <w:rFonts w:ascii="Arial" w:hAnsi="Arial" w:cs="Arial"/>
          <w:color w:val="000000"/>
          <w:sz w:val="21"/>
          <w:szCs w:val="21"/>
        </w:rPr>
        <w:t> </w:t>
      </w:r>
      <w:r>
        <w:rPr>
          <w:rFonts w:ascii="Arial" w:hAnsi="Arial" w:cs="Arial"/>
          <w:color w:val="000000"/>
          <w:sz w:val="21"/>
          <w:szCs w:val="21"/>
        </w:rPr>
        <w:t>These criteria are intended to promote the development and redevelopment of the downtown area in a manner consistent and compatible with existing unique and diverse design elements of downtown Oklahoma City. These criteria are also intended to promote downtown as a unique and active destination with a variety of land uses, designed in context with the area in which they are located. The Downtown Design Review Committee and staff shall apply these criteria in reviewing applications for Certificates of Approval, provided they recognize the diverse nature and unique context of real estate development and urban design.</w:t>
      </w:r>
    </w:p>
    <w:p w:rsidR="002E1B6A" w:rsidRDefault="002E1B6A" w:rsidP="009725AD">
      <w:pPr>
        <w:pStyle w:val="incr3"/>
        <w:shd w:val="clear" w:color="auto" w:fill="FFFFFF"/>
        <w:spacing w:before="0" w:beforeAutospacing="0" w:after="0" w:afterAutospacing="0" w:line="312" w:lineRule="atLeast"/>
        <w:rPr>
          <w:rFonts w:ascii="Arial" w:hAnsi="Arial" w:cs="Arial"/>
          <w:color w:val="000000"/>
          <w:sz w:val="21"/>
          <w:szCs w:val="21"/>
        </w:rPr>
      </w:pPr>
    </w:p>
    <w:p w:rsidR="002E1B6A" w:rsidRDefault="002E1B6A" w:rsidP="009725AD">
      <w:pPr>
        <w:pStyle w:val="incr2"/>
        <w:shd w:val="clear" w:color="auto" w:fill="FFFFFF"/>
        <w:spacing w:before="0" w:beforeAutospacing="0" w:after="0" w:afterAutospacing="0" w:line="312" w:lineRule="atLeast"/>
        <w:rPr>
          <w:rFonts w:ascii="Arial" w:hAnsi="Arial" w:cs="Arial"/>
          <w:color w:val="000000"/>
          <w:sz w:val="21"/>
          <w:szCs w:val="21"/>
        </w:rPr>
      </w:pPr>
      <w:r>
        <w:rPr>
          <w:rFonts w:ascii="Arial" w:hAnsi="Arial" w:cs="Arial"/>
          <w:color w:val="000000"/>
          <w:sz w:val="21"/>
          <w:szCs w:val="21"/>
        </w:rPr>
        <w:t>(2)</w:t>
      </w:r>
      <w:proofErr w:type="gramStart"/>
      <w:r>
        <w:rPr>
          <w:rFonts w:ascii="Arial" w:hAnsi="Arial" w:cs="Arial"/>
          <w:i/>
          <w:iCs/>
          <w:color w:val="000000"/>
          <w:sz w:val="21"/>
          <w:szCs w:val="21"/>
        </w:rPr>
        <w:t>Building Materials.</w:t>
      </w:r>
      <w:proofErr w:type="gramEnd"/>
    </w:p>
    <w:p w:rsidR="009725AD" w:rsidRDefault="009725AD" w:rsidP="009725AD">
      <w:pPr>
        <w:pStyle w:val="incr3"/>
        <w:shd w:val="clear" w:color="auto" w:fill="FFFFFF"/>
        <w:spacing w:before="0" w:beforeAutospacing="0" w:after="0" w:afterAutospacing="0" w:line="312" w:lineRule="atLeast"/>
        <w:rPr>
          <w:rFonts w:ascii="Arial" w:hAnsi="Arial" w:cs="Arial"/>
          <w:color w:val="000000"/>
          <w:sz w:val="21"/>
          <w:szCs w:val="21"/>
        </w:rPr>
      </w:pPr>
    </w:p>
    <w:p w:rsidR="002E1B6A" w:rsidRDefault="002E1B6A" w:rsidP="009725AD">
      <w:pPr>
        <w:pStyle w:val="incr3"/>
        <w:shd w:val="clear" w:color="auto" w:fill="FFFFFF"/>
        <w:spacing w:before="0" w:beforeAutospacing="0" w:after="0" w:afterAutospacing="0" w:line="312" w:lineRule="atLeast"/>
        <w:rPr>
          <w:rFonts w:ascii="Arial" w:hAnsi="Arial" w:cs="Arial"/>
          <w:color w:val="000000"/>
          <w:sz w:val="21"/>
          <w:szCs w:val="21"/>
        </w:rPr>
      </w:pPr>
      <w:r>
        <w:rPr>
          <w:rFonts w:ascii="Arial" w:hAnsi="Arial" w:cs="Arial"/>
          <w:color w:val="000000"/>
          <w:sz w:val="21"/>
          <w:szCs w:val="21"/>
        </w:rPr>
        <w:t>(a)Building materials,</w:t>
      </w:r>
      <w:r w:rsidRPr="00660C31">
        <w:rPr>
          <w:rFonts w:ascii="Arial" w:hAnsi="Arial" w:cs="Arial"/>
          <w:color w:val="FF0000"/>
          <w:sz w:val="21"/>
          <w:szCs w:val="21"/>
        </w:rPr>
        <w:t xml:space="preserve"> other than glass and transparent areas of street facing façades, should be constructed of masonry materials, glass, steel or architectural metals</w:t>
      </w:r>
      <w:r>
        <w:rPr>
          <w:rFonts w:ascii="Arial" w:hAnsi="Arial" w:cs="Arial"/>
          <w:color w:val="000000"/>
          <w:sz w:val="21"/>
          <w:szCs w:val="21"/>
        </w:rPr>
        <w:t>.</w:t>
      </w:r>
    </w:p>
    <w:p w:rsidR="009725AD" w:rsidRDefault="009725AD" w:rsidP="009725AD">
      <w:pPr>
        <w:pStyle w:val="incr3"/>
        <w:shd w:val="clear" w:color="auto" w:fill="FFFFFF"/>
        <w:spacing w:before="0" w:beforeAutospacing="0" w:after="0" w:afterAutospacing="0" w:line="312" w:lineRule="atLeast"/>
        <w:rPr>
          <w:rFonts w:ascii="Arial" w:hAnsi="Arial" w:cs="Arial"/>
          <w:color w:val="000000"/>
          <w:sz w:val="21"/>
          <w:szCs w:val="21"/>
        </w:rPr>
      </w:pPr>
    </w:p>
    <w:p w:rsidR="002E1B6A" w:rsidRDefault="002E1B6A" w:rsidP="009725AD">
      <w:pPr>
        <w:pStyle w:val="incr3"/>
        <w:shd w:val="clear" w:color="auto" w:fill="FFFFFF"/>
        <w:spacing w:before="0" w:beforeAutospacing="0" w:after="0" w:afterAutospacing="0" w:line="312" w:lineRule="atLeast"/>
        <w:rPr>
          <w:rFonts w:ascii="Arial" w:hAnsi="Arial" w:cs="Arial"/>
          <w:color w:val="000000"/>
          <w:sz w:val="21"/>
          <w:szCs w:val="21"/>
        </w:rPr>
      </w:pPr>
      <w:r>
        <w:rPr>
          <w:rFonts w:ascii="Arial" w:hAnsi="Arial" w:cs="Arial"/>
          <w:color w:val="000000"/>
          <w:sz w:val="21"/>
          <w:szCs w:val="21"/>
        </w:rPr>
        <w:t>(b)Material modules, other than glazing systems, should not exceed either five feet horizontally and three feet vertically without the clear expression of a joint.</w:t>
      </w:r>
    </w:p>
    <w:p w:rsidR="009725AD" w:rsidRDefault="009725AD" w:rsidP="009725AD">
      <w:pPr>
        <w:pStyle w:val="incr3"/>
        <w:shd w:val="clear" w:color="auto" w:fill="FFFFFF"/>
        <w:spacing w:before="0" w:beforeAutospacing="0" w:after="0" w:afterAutospacing="0" w:line="312" w:lineRule="atLeast"/>
        <w:rPr>
          <w:rFonts w:ascii="Arial" w:hAnsi="Arial" w:cs="Arial"/>
          <w:color w:val="000000"/>
          <w:sz w:val="21"/>
          <w:szCs w:val="21"/>
        </w:rPr>
      </w:pPr>
    </w:p>
    <w:p w:rsidR="002E1B6A" w:rsidRDefault="002E1B6A" w:rsidP="009725AD">
      <w:pPr>
        <w:pStyle w:val="incr3"/>
        <w:shd w:val="clear" w:color="auto" w:fill="FFFFFF"/>
        <w:spacing w:before="0" w:beforeAutospacing="0" w:after="0" w:afterAutospacing="0" w:line="312" w:lineRule="atLeast"/>
        <w:rPr>
          <w:rFonts w:ascii="Arial" w:hAnsi="Arial" w:cs="Arial"/>
          <w:color w:val="000000"/>
          <w:sz w:val="21"/>
          <w:szCs w:val="21"/>
        </w:rPr>
      </w:pPr>
      <w:r>
        <w:rPr>
          <w:rFonts w:ascii="Arial" w:hAnsi="Arial" w:cs="Arial"/>
          <w:color w:val="000000"/>
          <w:sz w:val="21"/>
          <w:szCs w:val="21"/>
        </w:rPr>
        <w:t>(c)Synthetic stucco materials, such as Exterior Insulation and Finish Systems (EIFS), should be limited to a maximum of 20 percent of the total of exterior building materials, not including windows, on a building's first three floors. EIFS installed as panels should be trimmed in solid materials. Above the third floor, materials such as synthetic stucco (for example EIFS) should be limited to 50 percent of the total of exterior building materials, not including windows.</w:t>
      </w:r>
    </w:p>
    <w:p w:rsidR="002E1B6A" w:rsidRDefault="002E1B6A" w:rsidP="006D520A">
      <w:pPr>
        <w:pStyle w:val="NoSpacing"/>
      </w:pPr>
    </w:p>
    <w:sectPr w:rsidR="002E1B6A" w:rsidSect="00C86A8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B6439"/>
    <w:rsid w:val="000B6439"/>
    <w:rsid w:val="002E1B6A"/>
    <w:rsid w:val="0031063D"/>
    <w:rsid w:val="00331CC4"/>
    <w:rsid w:val="004617F6"/>
    <w:rsid w:val="00532022"/>
    <w:rsid w:val="00566D66"/>
    <w:rsid w:val="005C02C5"/>
    <w:rsid w:val="00660C31"/>
    <w:rsid w:val="006D520A"/>
    <w:rsid w:val="006E55D5"/>
    <w:rsid w:val="007D473D"/>
    <w:rsid w:val="00812D43"/>
    <w:rsid w:val="008E6C8F"/>
    <w:rsid w:val="009725AD"/>
    <w:rsid w:val="00A45E0F"/>
    <w:rsid w:val="00A95F39"/>
    <w:rsid w:val="00B158DA"/>
    <w:rsid w:val="00BB1885"/>
    <w:rsid w:val="00BB1CEB"/>
    <w:rsid w:val="00C64260"/>
    <w:rsid w:val="00C86A81"/>
    <w:rsid w:val="00EF26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A8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64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6439"/>
    <w:rPr>
      <w:rFonts w:ascii="Tahoma" w:hAnsi="Tahoma" w:cs="Tahoma"/>
      <w:sz w:val="16"/>
      <w:szCs w:val="16"/>
    </w:rPr>
  </w:style>
  <w:style w:type="paragraph" w:styleId="NoSpacing">
    <w:name w:val="No Spacing"/>
    <w:uiPriority w:val="1"/>
    <w:qFormat/>
    <w:rsid w:val="000B6439"/>
    <w:pPr>
      <w:spacing w:after="0" w:line="240" w:lineRule="auto"/>
    </w:pPr>
  </w:style>
  <w:style w:type="paragraph" w:customStyle="1" w:styleId="sec">
    <w:name w:val="sec"/>
    <w:basedOn w:val="Normal"/>
    <w:rsid w:val="002E1B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0">
    <w:name w:val="p0"/>
    <w:basedOn w:val="Normal"/>
    <w:rsid w:val="002E1B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cr1">
    <w:name w:val="incr1"/>
    <w:basedOn w:val="Normal"/>
    <w:rsid w:val="002E1B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2">
    <w:name w:val="content2"/>
    <w:basedOn w:val="Normal"/>
    <w:rsid w:val="002E1B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E1B6A"/>
  </w:style>
  <w:style w:type="paragraph" w:customStyle="1" w:styleId="incr2">
    <w:name w:val="incr2"/>
    <w:basedOn w:val="Normal"/>
    <w:rsid w:val="002E1B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3">
    <w:name w:val="content3"/>
    <w:basedOn w:val="Normal"/>
    <w:rsid w:val="002E1B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cr3">
    <w:name w:val="incr3"/>
    <w:basedOn w:val="Normal"/>
    <w:rsid w:val="002E1B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4">
    <w:name w:val="content4"/>
    <w:basedOn w:val="Normal"/>
    <w:rsid w:val="002E1B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cr4">
    <w:name w:val="incr4"/>
    <w:basedOn w:val="Normal"/>
    <w:rsid w:val="002E1B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5">
    <w:name w:val="content5"/>
    <w:basedOn w:val="Normal"/>
    <w:rsid w:val="002E1B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cr5">
    <w:name w:val="incr5"/>
    <w:basedOn w:val="Normal"/>
    <w:rsid w:val="002E1B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6">
    <w:name w:val="content6"/>
    <w:basedOn w:val="Normal"/>
    <w:rsid w:val="002E1B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cr6">
    <w:name w:val="incr6"/>
    <w:basedOn w:val="Normal"/>
    <w:rsid w:val="002E1B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7">
    <w:name w:val="content7"/>
    <w:basedOn w:val="Normal"/>
    <w:rsid w:val="002E1B6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E1B6A"/>
    <w:rPr>
      <w:color w:val="0000FF"/>
      <w:u w:val="single"/>
    </w:rPr>
  </w:style>
  <w:style w:type="paragraph" w:customStyle="1" w:styleId="b5">
    <w:name w:val="b5"/>
    <w:basedOn w:val="Normal"/>
    <w:rsid w:val="002E1B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4">
    <w:name w:val="b4"/>
    <w:basedOn w:val="Normal"/>
    <w:rsid w:val="002E1B6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46940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362</TotalTime>
  <Pages>4</Pages>
  <Words>1030</Words>
  <Characters>5873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Stevens</dc:creator>
  <cp:keywords/>
  <dc:description/>
  <cp:lastModifiedBy>Andrew Stevens</cp:lastModifiedBy>
  <cp:revision>10</cp:revision>
  <dcterms:created xsi:type="dcterms:W3CDTF">2012-03-13T17:42:00Z</dcterms:created>
  <dcterms:modified xsi:type="dcterms:W3CDTF">2012-04-02T18:10:00Z</dcterms:modified>
</cp:coreProperties>
</file>